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5F6B3"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初始审查申请表</w:t>
      </w:r>
    </w:p>
    <w:p w14:paraId="1006F0D3">
      <w:pPr>
        <w:spacing w:after="156" w:afterLines="50"/>
        <w:ind w:right="1556" w:rightChars="741"/>
        <w:jc w:val="right"/>
        <w:rPr>
          <w:b/>
          <w:bCs/>
          <w:sz w:val="28"/>
          <w:szCs w:val="28"/>
        </w:rPr>
      </w:pPr>
      <w:r>
        <w:rPr>
          <w:rFonts w:hAnsi="宋体"/>
        </w:rPr>
        <w:t>项目受理号：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984"/>
        <w:gridCol w:w="1088"/>
        <w:gridCol w:w="2168"/>
        <w:gridCol w:w="2520"/>
      </w:tblGrid>
      <w:tr w14:paraId="6685E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22" w:type="pct"/>
            <w:vAlign w:val="center"/>
          </w:tcPr>
          <w:p w14:paraId="2D1795A5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项目名称</w:t>
            </w:r>
          </w:p>
        </w:tc>
        <w:tc>
          <w:tcPr>
            <w:tcW w:w="4177" w:type="pct"/>
            <w:gridSpan w:val="4"/>
            <w:vAlign w:val="center"/>
          </w:tcPr>
          <w:p w14:paraId="48AA16B1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37F21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2" w:type="pct"/>
            <w:tcBorders>
              <w:left w:val="single" w:color="auto" w:sz="4" w:space="0"/>
              <w:bottom w:val="nil"/>
            </w:tcBorders>
            <w:vAlign w:val="center"/>
          </w:tcPr>
          <w:p w14:paraId="59D18A27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试验分期</w:t>
            </w:r>
          </w:p>
        </w:tc>
        <w:tc>
          <w:tcPr>
            <w:tcW w:w="4177" w:type="pct"/>
            <w:gridSpan w:val="4"/>
            <w:tcBorders>
              <w:bottom w:val="single" w:color="auto" w:sz="4" w:space="0"/>
            </w:tcBorders>
            <w:vAlign w:val="center"/>
          </w:tcPr>
          <w:p w14:paraId="586E1B88">
            <w:pPr>
              <w:spacing w:line="360" w:lineRule="auto"/>
              <w:jc w:val="left"/>
              <w:rPr>
                <w:rFonts w:hint="eastAsia" w:hAnsi="宋体"/>
                <w:sz w:val="24"/>
                <w:szCs w:val="21"/>
                <w:lang w:val="en-US" w:eastAsia="zh-CN"/>
              </w:rPr>
            </w:pPr>
            <w:r>
              <w:rPr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 xml:space="preserve">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53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Ⅱ期</w:t>
            </w:r>
            <w:r>
              <w:rPr>
                <w:sz w:val="24"/>
                <w:szCs w:val="21"/>
              </w:rPr>
              <w:t xml:space="preserve">   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2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Ⅲ期</w:t>
            </w:r>
            <w:r>
              <w:rPr>
                <w:sz w:val="24"/>
                <w:szCs w:val="21"/>
              </w:rPr>
              <w:t xml:space="preserve">  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Ⅳ期</w:t>
            </w:r>
            <w:r>
              <w:rPr>
                <w:sz w:val="24"/>
                <w:szCs w:val="21"/>
              </w:rPr>
              <w:t xml:space="preserve">    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5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hAnsi="宋体"/>
                <w:sz w:val="24"/>
                <w:szCs w:val="21"/>
                <w:lang w:val="en-US" w:eastAsia="zh-CN"/>
              </w:rPr>
              <w:t>IIT</w:t>
            </w:r>
          </w:p>
          <w:p w14:paraId="51D0FB83">
            <w:pPr>
              <w:spacing w:line="360" w:lineRule="auto"/>
              <w:ind w:firstLine="480" w:firstLineChars="200"/>
              <w:jc w:val="left"/>
              <w:rPr>
                <w:rFonts w:hint="eastAsia" w:hAnsi="宋体"/>
                <w:sz w:val="24"/>
                <w:szCs w:val="21"/>
                <w:lang w:val="en-US" w:eastAsia="zh-CN"/>
              </w:rPr>
            </w:pPr>
            <w:sdt>
              <w:sdt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国际多中心</w:t>
            </w:r>
            <w:r>
              <w:rPr>
                <w:sz w:val="24"/>
                <w:szCs w:val="21"/>
              </w:rPr>
              <w:t xml:space="preserve"> 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/>
                <w:sz w:val="24"/>
                <w:szCs w:val="21"/>
              </w:rPr>
              <w:t>国内多中心</w:t>
            </w:r>
            <w:r>
              <w:rPr>
                <w:sz w:val="24"/>
                <w:szCs w:val="21"/>
              </w:rPr>
              <w:t xml:space="preserve">  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Ansi="宋体"/>
                <w:sz w:val="24"/>
                <w:szCs w:val="21"/>
              </w:rPr>
              <w:t>其它</w:t>
            </w:r>
          </w:p>
        </w:tc>
      </w:tr>
      <w:tr w14:paraId="5F252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tcBorders>
              <w:top w:val="single" w:color="auto" w:sz="4" w:space="0"/>
            </w:tcBorders>
            <w:vAlign w:val="center"/>
          </w:tcPr>
          <w:p w14:paraId="45F20B5A">
            <w:pPr>
              <w:spacing w:line="360" w:lineRule="auto"/>
              <w:rPr>
                <w:bCs/>
                <w:kern w:val="0"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组长单位</w:t>
            </w:r>
          </w:p>
        </w:tc>
        <w:tc>
          <w:tcPr>
            <w:tcW w:w="4177" w:type="pct"/>
            <w:gridSpan w:val="4"/>
            <w:tcBorders>
              <w:top w:val="single" w:color="auto" w:sz="4" w:space="0"/>
            </w:tcBorders>
            <w:vAlign w:val="center"/>
          </w:tcPr>
          <w:p w14:paraId="43392C4A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4EC4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7012E770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pacing w:val="31"/>
                <w:kern w:val="0"/>
                <w:sz w:val="24"/>
                <w:szCs w:val="21"/>
                <w:fitText w:val="844" w:id="-1436833024"/>
              </w:rPr>
              <w:t>申办</w:t>
            </w:r>
            <w:r>
              <w:rPr>
                <w:rFonts w:hAnsi="宋体"/>
                <w:bCs/>
                <w:spacing w:val="0"/>
                <w:kern w:val="0"/>
                <w:sz w:val="24"/>
                <w:szCs w:val="21"/>
                <w:fitText w:val="844" w:id="-1436833024"/>
              </w:rPr>
              <w:t>方</w:t>
            </w:r>
          </w:p>
        </w:tc>
        <w:tc>
          <w:tcPr>
            <w:tcW w:w="4177" w:type="pct"/>
            <w:gridSpan w:val="4"/>
          </w:tcPr>
          <w:p w14:paraId="1BD2F135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0BB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7272CEA7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本院专业组</w:t>
            </w:r>
          </w:p>
        </w:tc>
        <w:tc>
          <w:tcPr>
            <w:tcW w:w="1653" w:type="pct"/>
            <w:gridSpan w:val="2"/>
            <w:vAlign w:val="center"/>
          </w:tcPr>
          <w:p w14:paraId="35FFAB53">
            <w:pPr>
              <w:spacing w:line="360" w:lineRule="auto"/>
              <w:rPr>
                <w:bCs/>
                <w:sz w:val="24"/>
                <w:szCs w:val="21"/>
              </w:rPr>
            </w:pPr>
          </w:p>
        </w:tc>
        <w:tc>
          <w:tcPr>
            <w:tcW w:w="1167" w:type="pct"/>
            <w:vAlign w:val="center"/>
          </w:tcPr>
          <w:p w14:paraId="451EC829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主要研究者</w:t>
            </w:r>
          </w:p>
        </w:tc>
        <w:tc>
          <w:tcPr>
            <w:tcW w:w="1356" w:type="pct"/>
          </w:tcPr>
          <w:p w14:paraId="0B2A6A39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93C6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22" w:type="pct"/>
            <w:vAlign w:val="center"/>
          </w:tcPr>
          <w:p w14:paraId="0CD1275A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研究相关损害的风险</w:t>
            </w:r>
          </w:p>
        </w:tc>
        <w:tc>
          <w:tcPr>
            <w:tcW w:w="4177" w:type="pct"/>
            <w:gridSpan w:val="4"/>
            <w:vAlign w:val="center"/>
          </w:tcPr>
          <w:p w14:paraId="41B35DC8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3F70C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1ECF0C9F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研究潜在的获益</w:t>
            </w:r>
          </w:p>
        </w:tc>
        <w:tc>
          <w:tcPr>
            <w:tcW w:w="4177" w:type="pct"/>
            <w:gridSpan w:val="4"/>
            <w:vAlign w:val="center"/>
          </w:tcPr>
          <w:p w14:paraId="1AD09F8B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5E00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4703868B">
            <w:pPr>
              <w:spacing w:line="360" w:lineRule="auto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kern w:val="0"/>
                <w:sz w:val="24"/>
                <w:szCs w:val="21"/>
              </w:rPr>
              <w:t>招募人数</w:t>
            </w:r>
          </w:p>
        </w:tc>
        <w:tc>
          <w:tcPr>
            <w:tcW w:w="1653" w:type="pct"/>
            <w:gridSpan w:val="2"/>
            <w:vAlign w:val="center"/>
          </w:tcPr>
          <w:p w14:paraId="72E35526">
            <w:pPr>
              <w:spacing w:line="360" w:lineRule="auto"/>
              <w:rPr>
                <w:sz w:val="24"/>
                <w:szCs w:val="21"/>
              </w:rPr>
            </w:pPr>
          </w:p>
        </w:tc>
        <w:tc>
          <w:tcPr>
            <w:tcW w:w="1167" w:type="pct"/>
            <w:vAlign w:val="center"/>
          </w:tcPr>
          <w:p w14:paraId="704D569D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招募方式</w:t>
            </w:r>
          </w:p>
        </w:tc>
        <w:tc>
          <w:tcPr>
            <w:tcW w:w="1356" w:type="pct"/>
            <w:vAlign w:val="center"/>
          </w:tcPr>
          <w:p w14:paraId="5AC8535B">
            <w:pPr>
              <w:spacing w:line="360" w:lineRule="auto"/>
              <w:rPr>
                <w:sz w:val="24"/>
                <w:szCs w:val="21"/>
              </w:rPr>
            </w:pPr>
          </w:p>
        </w:tc>
      </w:tr>
      <w:tr w14:paraId="735EF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2" w:type="pct"/>
            <w:vAlign w:val="center"/>
          </w:tcPr>
          <w:p w14:paraId="36576F49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受试者补偿</w:t>
            </w:r>
          </w:p>
        </w:tc>
        <w:tc>
          <w:tcPr>
            <w:tcW w:w="4177" w:type="pct"/>
            <w:gridSpan w:val="4"/>
            <w:vAlign w:val="center"/>
          </w:tcPr>
          <w:p w14:paraId="40205A35">
            <w:pPr>
              <w:spacing w:line="360" w:lineRule="auto"/>
              <w:rPr>
                <w:rFonts w:hint="eastAsia" w:eastAsia="宋体"/>
                <w:sz w:val="24"/>
                <w:szCs w:val="21"/>
                <w:lang w:eastAsia="zh-CN"/>
              </w:rPr>
            </w:pP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无，</w:t>
            </w: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有，数额</w:t>
            </w:r>
            <w:r>
              <w:rPr>
                <w:rFonts w:hint="eastAsia"/>
                <w:sz w:val="24"/>
                <w:szCs w:val="21"/>
                <w:lang w:eastAsia="zh-CN"/>
              </w:rPr>
              <w:t>：</w:t>
            </w:r>
          </w:p>
        </w:tc>
      </w:tr>
      <w:tr w14:paraId="07C7E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pct"/>
            <w:vMerge w:val="restart"/>
            <w:vAlign w:val="center"/>
          </w:tcPr>
          <w:p w14:paraId="020116E2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kern w:val="0"/>
                <w:sz w:val="24"/>
                <w:szCs w:val="21"/>
              </w:rPr>
              <w:t>受试者参与研究的费用</w:t>
            </w:r>
          </w:p>
        </w:tc>
        <w:tc>
          <w:tcPr>
            <w:tcW w:w="4177" w:type="pct"/>
            <w:gridSpan w:val="4"/>
            <w:vAlign w:val="center"/>
          </w:tcPr>
          <w:p w14:paraId="492E15AE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研究药物的费用：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申办方支付，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受试者或其医疗保险支付</w:t>
            </w:r>
          </w:p>
        </w:tc>
      </w:tr>
      <w:tr w14:paraId="1643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822" w:type="pct"/>
            <w:vMerge w:val="continue"/>
            <w:vAlign w:val="center"/>
          </w:tcPr>
          <w:p w14:paraId="450A8443">
            <w:pPr>
              <w:spacing w:line="360" w:lineRule="auto"/>
              <w:rPr>
                <w:rFonts w:hAnsi="宋体"/>
                <w:bCs/>
                <w:kern w:val="0"/>
                <w:sz w:val="24"/>
                <w:szCs w:val="21"/>
              </w:rPr>
            </w:pPr>
          </w:p>
        </w:tc>
        <w:tc>
          <w:tcPr>
            <w:tcW w:w="4177" w:type="pct"/>
            <w:gridSpan w:val="4"/>
            <w:vAlign w:val="center"/>
          </w:tcPr>
          <w:p w14:paraId="64FDD72E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研究理化检查的费用：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申办方支付，</w:t>
            </w:r>
            <w:sdt>
              <w:sdt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/>
                <w:sz w:val="24"/>
                <w:szCs w:val="21"/>
              </w:rPr>
              <w:t>受试者或其医疗保险支付</w:t>
            </w:r>
          </w:p>
        </w:tc>
      </w:tr>
      <w:tr w14:paraId="15FE2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90" w:type="pct"/>
            <w:gridSpan w:val="2"/>
            <w:tcBorders>
              <w:bottom w:val="single" w:color="auto" w:sz="4" w:space="0"/>
            </w:tcBorders>
            <w:vAlign w:val="center"/>
          </w:tcPr>
          <w:p w14:paraId="1F644D85">
            <w:pPr>
              <w:spacing w:line="360" w:lineRule="auto"/>
              <w:rPr>
                <w:bCs/>
                <w:kern w:val="0"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PI在研的研究项目数：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 </w:t>
            </w:r>
            <w:r>
              <w:rPr>
                <w:rFonts w:hint="eastAsia" w:hAnsi="宋体"/>
                <w:bCs/>
                <w:sz w:val="24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项</w:t>
            </w:r>
          </w:p>
        </w:tc>
        <w:tc>
          <w:tcPr>
            <w:tcW w:w="3109" w:type="pct"/>
            <w:gridSpan w:val="3"/>
            <w:tcBorders>
              <w:bottom w:val="single" w:color="auto" w:sz="4" w:space="0"/>
            </w:tcBorders>
            <w:vAlign w:val="center"/>
          </w:tcPr>
          <w:p w14:paraId="15E19B34">
            <w:pPr>
              <w:spacing w:line="360" w:lineRule="auto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在研项目中，与本项目目标疾病相同的项目数：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hAnsi="宋体"/>
                <w:bCs/>
                <w:sz w:val="24"/>
                <w:szCs w:val="21"/>
                <w:u w:val="single"/>
              </w:rPr>
              <w:t xml:space="preserve">  项</w:t>
            </w:r>
          </w:p>
        </w:tc>
      </w:tr>
      <w:tr w14:paraId="3ADE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exact"/>
        </w:trPr>
        <w:tc>
          <w:tcPr>
            <w:tcW w:w="2476" w:type="pct"/>
            <w:gridSpan w:val="3"/>
            <w:tcBorders>
              <w:right w:val="nil"/>
            </w:tcBorders>
            <w:vAlign w:val="center"/>
          </w:tcPr>
          <w:p w14:paraId="08E5E2C3">
            <w:pPr>
              <w:spacing w:before="156" w:beforeLines="50"/>
              <w:rPr>
                <w:rFonts w:hAnsi="宋体"/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主要研究者签名：</w:t>
            </w:r>
          </w:p>
          <w:p w14:paraId="2ABE688D">
            <w:pPr>
              <w:spacing w:before="156" w:beforeLines="50"/>
              <w:ind w:right="840" w:firstLine="1132" w:firstLineChars="472"/>
              <w:jc w:val="left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日期：</w:t>
            </w:r>
          </w:p>
        </w:tc>
        <w:tc>
          <w:tcPr>
            <w:tcW w:w="2523" w:type="pct"/>
            <w:gridSpan w:val="2"/>
            <w:tcBorders>
              <w:left w:val="nil"/>
            </w:tcBorders>
            <w:vAlign w:val="center"/>
          </w:tcPr>
          <w:p w14:paraId="6DA9B84A">
            <w:pPr>
              <w:spacing w:before="156" w:beforeLines="50"/>
              <w:ind w:right="840"/>
              <w:jc w:val="left"/>
              <w:rPr>
                <w:bCs/>
                <w:sz w:val="24"/>
                <w:szCs w:val="21"/>
              </w:rPr>
            </w:pPr>
            <w:r>
              <w:rPr>
                <w:rFonts w:hAnsi="宋体"/>
                <w:bCs/>
                <w:sz w:val="24"/>
                <w:szCs w:val="21"/>
              </w:rPr>
              <w:t>资料递交人签名：</w:t>
            </w:r>
          </w:p>
          <w:p w14:paraId="7304C446">
            <w:pPr>
              <w:spacing w:before="156" w:beforeLines="50"/>
              <w:ind w:firstLine="1212" w:firstLineChars="505"/>
              <w:rPr>
                <w:bCs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日期：</w:t>
            </w:r>
          </w:p>
        </w:tc>
      </w:tr>
      <w:tr w14:paraId="5900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exact"/>
        </w:trPr>
        <w:tc>
          <w:tcPr>
            <w:tcW w:w="5000" w:type="pct"/>
            <w:gridSpan w:val="5"/>
            <w:vAlign w:val="center"/>
          </w:tcPr>
          <w:p w14:paraId="244B7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资料审核意见</w:t>
            </w:r>
          </w:p>
          <w:p w14:paraId="2ED3A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68" w:firstLineChars="195"/>
              <w:textAlignment w:val="auto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  <w:sdt>
              <w:sdtPr>
                <w:rPr>
                  <w:rFonts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6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 xml:space="preserve">符合要求       </w:t>
            </w:r>
            <w:sdt>
              <w:sdtPr>
                <w:rPr>
                  <w:rFonts w:hint="eastAsia" w:ascii="Times New Roman" w:hAnsi="宋体" w:eastAsia="宋体" w:cs="Times New Roman"/>
                  <w:bCs/>
                  <w:kern w:val="2"/>
                  <w:sz w:val="24"/>
                  <w:szCs w:val="21"/>
                  <w:lang w:val="en-US" w:eastAsia="zh-CN" w:bidi="ar-SA"/>
                </w:rPr>
                <w:id w:val="147468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bCs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不符合要求</w:t>
            </w:r>
          </w:p>
          <w:p w14:paraId="7A190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right"/>
              <w:textAlignment w:val="auto"/>
              <w:rPr>
                <w:sz w:val="24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 xml:space="preserve">                            秘书签字：        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  <w:p w14:paraId="1ED897D1">
            <w:pPr>
              <w:spacing w:before="156" w:beforeLines="50" w:line="360" w:lineRule="auto"/>
              <w:ind w:firstLine="468" w:firstLineChars="195"/>
              <w:rPr>
                <w:rFonts w:hint="default" w:hAnsi="宋体"/>
                <w:bCs/>
                <w:sz w:val="24"/>
                <w:szCs w:val="21"/>
                <w:lang w:val="en-US" w:eastAsia="zh-CN"/>
              </w:rPr>
            </w:pPr>
          </w:p>
          <w:p w14:paraId="518C3390">
            <w:pPr>
              <w:spacing w:before="156" w:beforeLines="50" w:line="360" w:lineRule="auto"/>
              <w:ind w:firstLine="468" w:firstLineChars="195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</w:p>
          <w:p w14:paraId="257C5098">
            <w:pPr>
              <w:spacing w:before="156" w:beforeLines="50" w:line="360" w:lineRule="auto"/>
              <w:ind w:firstLine="468" w:firstLineChars="195"/>
              <w:rPr>
                <w:rFonts w:hint="eastAsia" w:hAnsi="宋体"/>
                <w:bCs/>
                <w:sz w:val="24"/>
                <w:szCs w:val="21"/>
                <w:lang w:val="en-US" w:eastAsia="zh-CN"/>
              </w:rPr>
            </w:pPr>
          </w:p>
          <w:p w14:paraId="31C9EEC6">
            <w:pPr>
              <w:spacing w:before="156" w:beforeLines="50" w:line="360" w:lineRule="auto"/>
              <w:ind w:firstLine="468" w:firstLineChars="195"/>
              <w:rPr>
                <w:rFonts w:hint="default" w:hAnsi="宋体"/>
                <w:bCs/>
                <w:sz w:val="24"/>
                <w:szCs w:val="21"/>
                <w:lang w:val="en-US" w:eastAsia="zh-CN"/>
              </w:rPr>
            </w:pPr>
            <w:r>
              <w:rPr>
                <w:rFonts w:hint="eastAsia" w:hAnsi="宋体"/>
                <w:bCs/>
                <w:sz w:val="24"/>
                <w:szCs w:val="21"/>
                <w:lang w:val="en-US" w:eastAsia="zh-CN"/>
              </w:rPr>
              <w:t>签名</w:t>
            </w:r>
          </w:p>
        </w:tc>
      </w:tr>
      <w:tr w14:paraId="2507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exact"/>
        </w:trPr>
        <w:tc>
          <w:tcPr>
            <w:tcW w:w="5000" w:type="pct"/>
            <w:gridSpan w:val="5"/>
            <w:vAlign w:val="center"/>
          </w:tcPr>
          <w:p w14:paraId="4DE68DC0">
            <w:pPr>
              <w:spacing w:before="156" w:beforeLines="50" w:line="360" w:lineRule="auto"/>
              <w:ind w:right="840"/>
              <w:jc w:val="left"/>
              <w:rPr>
                <w:rFonts w:hAnsi="宋体"/>
                <w:bCs/>
                <w:sz w:val="24"/>
                <w:szCs w:val="21"/>
              </w:rPr>
            </w:pPr>
            <w:r>
              <w:rPr>
                <w:rFonts w:hint="eastAsia" w:hAnsi="宋体"/>
                <w:bCs/>
                <w:sz w:val="24"/>
                <w:szCs w:val="21"/>
              </w:rPr>
              <w:t>伦理办公室审核意见</w:t>
            </w:r>
          </w:p>
          <w:p w14:paraId="4DABFE87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是否受理：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Ansi="宋体"/>
                <w:sz w:val="24"/>
              </w:rPr>
              <w:t>同意</w:t>
            </w:r>
            <w:r>
              <w:rPr>
                <w:rFonts w:hint="eastAsia" w:hAnsi="宋体"/>
                <w:sz w:val="24"/>
              </w:rPr>
              <w:t>受理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Times New Roman" w:hAnsi="Times New Roman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sz w:val="24"/>
              </w:rPr>
              <w:t>不同意</w:t>
            </w:r>
            <w:r>
              <w:rPr>
                <w:rFonts w:hint="eastAsia" w:hAnsi="宋体"/>
                <w:sz w:val="24"/>
              </w:rPr>
              <w:t>受理</w:t>
            </w:r>
          </w:p>
          <w:p w14:paraId="3FCA084B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审查方式：</w:t>
            </w:r>
            <w:sdt>
              <w:sdt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hint="eastAsia" w:hAnsi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会议审查  </w:t>
            </w:r>
            <w:sdt>
              <w:sdt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  <w:id w:val="147471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Times New Roman" w:hAnsi="宋体" w:eastAsia="宋体" w:cs="Times New Roman"/>
                  <w:kern w:val="2"/>
                  <w:sz w:val="24"/>
                  <w:szCs w:val="24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hAnsi="宋体" w:cs="Times New Roman"/>
                <w:kern w:val="2"/>
                <w:sz w:val="24"/>
                <w:szCs w:val="24"/>
                <w:lang w:val="en-US" w:eastAsia="zh-CN" w:bidi="ar-SA"/>
              </w:rPr>
              <w:t>快速审查</w:t>
            </w:r>
          </w:p>
          <w:p w14:paraId="6301AF7B">
            <w:pPr>
              <w:numPr>
                <w:ilvl w:val="0"/>
                <w:numId w:val="1"/>
              </w:numPr>
              <w:spacing w:line="360" w:lineRule="auto"/>
              <w:ind w:firstLine="360" w:firstLineChars="15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主审委员：科学性审查的主审</w:t>
            </w:r>
            <w:r>
              <w:rPr>
                <w:rFonts w:hint="eastAsia" w:hAnsi="宋体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hAnsi="宋体"/>
                <w:sz w:val="24"/>
                <w:u w:val="none"/>
                <w:lang w:val="en-US" w:eastAsia="zh-CN"/>
              </w:rPr>
              <w:t xml:space="preserve"> </w:t>
            </w:r>
          </w:p>
          <w:p w14:paraId="06D32537">
            <w:pPr>
              <w:numPr>
                <w:ilvl w:val="0"/>
                <w:numId w:val="0"/>
              </w:numPr>
              <w:spacing w:line="360" w:lineRule="auto"/>
              <w:ind w:left="1898" w:leftChars="904" w:firstLine="0" w:firstLineChars="0"/>
              <w:jc w:val="left"/>
              <w:rPr>
                <w:sz w:val="24"/>
              </w:rPr>
            </w:pPr>
            <w:r>
              <w:rPr>
                <w:rFonts w:hint="eastAsia" w:hAnsi="宋体"/>
                <w:sz w:val="24"/>
                <w:u w:val="none"/>
                <w:lang w:val="en-US" w:eastAsia="zh-CN"/>
              </w:rPr>
              <w:t>知情同意书的主审</w:t>
            </w:r>
            <w:r>
              <w:rPr>
                <w:rFonts w:hint="eastAsia" w:hAnsi="宋体"/>
                <w:sz w:val="24"/>
                <w:u w:val="single"/>
                <w:lang w:val="en-US" w:eastAsia="zh-CN"/>
              </w:rPr>
              <w:t xml:space="preserve">             </w:t>
            </w:r>
          </w:p>
          <w:p w14:paraId="5BC9E106">
            <w:pPr>
              <w:numPr>
                <w:ilvl w:val="0"/>
                <w:numId w:val="0"/>
              </w:numPr>
              <w:spacing w:line="360" w:lineRule="auto"/>
              <w:jc w:val="right"/>
              <w:rPr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伦理办公室主任</w:t>
            </w:r>
            <w:r>
              <w:rPr>
                <w:rFonts w:hAnsi="宋体"/>
                <w:sz w:val="24"/>
              </w:rPr>
              <w:t>签</w:t>
            </w:r>
            <w:r>
              <w:rPr>
                <w:rFonts w:hint="eastAsia" w:hAnsi="宋体"/>
                <w:sz w:val="24"/>
                <w:lang w:val="en-US" w:eastAsia="zh-CN"/>
              </w:rPr>
              <w:t>字</w:t>
            </w:r>
            <w:r>
              <w:rPr>
                <w:rFonts w:hAnsi="宋体"/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         </w:t>
            </w:r>
            <w:r>
              <w:rPr>
                <w:rFonts w:hAnsi="宋体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Ansi="宋体"/>
                <w:sz w:val="24"/>
              </w:rPr>
              <w:t>日</w:t>
            </w:r>
          </w:p>
          <w:p w14:paraId="303C63FA">
            <w:pPr>
              <w:spacing w:before="156" w:beforeLines="50" w:line="360" w:lineRule="auto"/>
              <w:ind w:firstLine="468" w:firstLineChars="195"/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1"/>
                <w:lang w:val="en-US" w:eastAsia="zh-CN" w:bidi="ar-SA"/>
              </w:rPr>
            </w:pPr>
          </w:p>
        </w:tc>
      </w:tr>
    </w:tbl>
    <w:p w14:paraId="19E1A283">
      <w:pPr>
        <w:rPr>
          <w:sz w:val="18"/>
          <w:szCs w:val="18"/>
        </w:rPr>
      </w:pPr>
      <w:r>
        <w:rPr>
          <w:rFonts w:hint="eastAsia"/>
          <w:b/>
          <w:bCs w:val="0"/>
          <w:sz w:val="18"/>
          <w:szCs w:val="18"/>
          <w:lang w:val="en-US" w:eastAsia="zh-CN"/>
        </w:rPr>
        <w:t>备注：请在勾选框中打“×”。</w:t>
      </w:r>
    </w:p>
    <w:sectPr>
      <w:headerReference r:id="rId3" w:type="first"/>
      <w:footerReference r:id="rId5" w:type="first"/>
      <w:footerReference r:id="rId4" w:type="default"/>
      <w:pgSz w:w="11906" w:h="16838"/>
      <w:pgMar w:top="1134" w:right="1134" w:bottom="1134" w:left="1701" w:header="454" w:footer="567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BBCA6102-656D-4AF6-8CE7-596382CCBBD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84F89AA-D8BE-493B-B8AE-45DB5B069408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AFB98489-7035-4F48-9886-5565029A6777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4" w:fontKey="{9E603566-853A-4282-96CB-238B7914F43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</w:sdtPr>
    <w:sdtContent>
      <w:p w14:paraId="3F674C79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91E3726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92426">
    <w:pPr>
      <w:pStyle w:val="4"/>
      <w:jc w:val="center"/>
    </w:pPr>
    <w:r>
      <w:rPr>
        <w:rFonts w:hint="eastAsia"/>
      </w:rPr>
      <w:t>1</w:t>
    </w:r>
  </w:p>
  <w:p w14:paraId="325C82F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0CAA58C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256C5E74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0A60B730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4D546E14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编号：PHLS-LW-FJ-004-02</w:t>
          </w:r>
        </w:p>
      </w:tc>
    </w:tr>
    <w:tr w14:paraId="4B7508E6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25FB6BA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155D42CD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331311E2">
          <w:pPr>
            <w:pStyle w:val="5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56B66B57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AB5FA1"/>
    <w:multiLevelType w:val="singleLevel"/>
    <w:tmpl w:val="33AB5FA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jOTY3OGJiOTE4NTg3NTk4OTcwOWIwZTY1NTI2MzMifQ=="/>
  </w:docVars>
  <w:rsids>
    <w:rsidRoot w:val="005E657B"/>
    <w:rsid w:val="00053FA0"/>
    <w:rsid w:val="00167FC8"/>
    <w:rsid w:val="00184902"/>
    <w:rsid w:val="001B0460"/>
    <w:rsid w:val="001B1061"/>
    <w:rsid w:val="001D6BF9"/>
    <w:rsid w:val="00240C5D"/>
    <w:rsid w:val="00275CEC"/>
    <w:rsid w:val="0028600F"/>
    <w:rsid w:val="002A6A52"/>
    <w:rsid w:val="002D2D1C"/>
    <w:rsid w:val="002D4C61"/>
    <w:rsid w:val="002F420E"/>
    <w:rsid w:val="00356C51"/>
    <w:rsid w:val="003717B8"/>
    <w:rsid w:val="003A1B0B"/>
    <w:rsid w:val="003E2840"/>
    <w:rsid w:val="0052007F"/>
    <w:rsid w:val="005E657B"/>
    <w:rsid w:val="006802D2"/>
    <w:rsid w:val="006D679F"/>
    <w:rsid w:val="007074EA"/>
    <w:rsid w:val="00730900"/>
    <w:rsid w:val="00730B25"/>
    <w:rsid w:val="00811C1F"/>
    <w:rsid w:val="0097233C"/>
    <w:rsid w:val="009B2581"/>
    <w:rsid w:val="00A01286"/>
    <w:rsid w:val="00A069B7"/>
    <w:rsid w:val="00A43CF7"/>
    <w:rsid w:val="00A95AF6"/>
    <w:rsid w:val="00BC3D1B"/>
    <w:rsid w:val="00BD67C3"/>
    <w:rsid w:val="00CE392C"/>
    <w:rsid w:val="00D41380"/>
    <w:rsid w:val="00DD1906"/>
    <w:rsid w:val="00DF25A0"/>
    <w:rsid w:val="00E64406"/>
    <w:rsid w:val="00E80182"/>
    <w:rsid w:val="00EB167B"/>
    <w:rsid w:val="00EE2337"/>
    <w:rsid w:val="00EF5338"/>
    <w:rsid w:val="00F601D7"/>
    <w:rsid w:val="00FB7A6F"/>
    <w:rsid w:val="00FD7CD1"/>
    <w:rsid w:val="020E3E06"/>
    <w:rsid w:val="02E1151B"/>
    <w:rsid w:val="06FE5888"/>
    <w:rsid w:val="0E031355"/>
    <w:rsid w:val="13655B29"/>
    <w:rsid w:val="167A00ED"/>
    <w:rsid w:val="1B267FBB"/>
    <w:rsid w:val="1BA66D4B"/>
    <w:rsid w:val="1C3A1F70"/>
    <w:rsid w:val="204F58BE"/>
    <w:rsid w:val="20A774A8"/>
    <w:rsid w:val="24681644"/>
    <w:rsid w:val="2A8D14CC"/>
    <w:rsid w:val="300E7530"/>
    <w:rsid w:val="378D6FA0"/>
    <w:rsid w:val="37D6723A"/>
    <w:rsid w:val="476F70F7"/>
    <w:rsid w:val="53D87F69"/>
    <w:rsid w:val="57407733"/>
    <w:rsid w:val="659D4491"/>
    <w:rsid w:val="6A121C2C"/>
    <w:rsid w:val="72A95F08"/>
    <w:rsid w:val="7BC6204D"/>
    <w:rsid w:val="7D7E538B"/>
    <w:rsid w:val="7DEA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customStyle="1" w:styleId="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Pe8.net</Company>
  <Pages>1</Pages>
  <Words>344</Words>
  <Characters>351</Characters>
  <Lines>10</Lines>
  <Paragraphs>3</Paragraphs>
  <TotalTime>0</TotalTime>
  <ScaleCrop>false</ScaleCrop>
  <LinksUpToDate>false</LinksUpToDate>
  <CharactersWithSpaces>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2021-02-22T07:07:00Z</dcterms:created>
  <dc:creator>MM</dc:creator>
  <cp:lastModifiedBy>WPS_1529213048</cp:lastModifiedBy>
  <dcterms:modified xsi:type="dcterms:W3CDTF">2025-12-04T03:41:40Z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F1D81D746D1B4F12AC23E5C15C646443_13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